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B6FF602" w:rsidR="00204042" w:rsidRPr="00EA6E35" w:rsidRDefault="00C13AA9" w:rsidP="00AF3F59">
            <w:pPr>
              <w:rPr>
                <w:b/>
                <w:bCs/>
                <w:color w:val="0000FF"/>
                <w:sz w:val="20"/>
                <w:szCs w:val="20"/>
                <w:lang w:val="en-GB"/>
              </w:rPr>
            </w:pPr>
            <w:hyperlink r:id="rId7" w:history="1">
              <w:r w:rsidRPr="00C13AA9">
                <w:rPr>
                  <w:rFonts w:ascii="Arial" w:hAnsi="Arial" w:cs="Arial"/>
                  <w:bCs/>
                  <w:noProof/>
                  <w:color w:val="0000FF"/>
                  <w:sz w:val="20"/>
                  <w:szCs w:val="20"/>
                  <w:u w:val="single"/>
                </w:rPr>
                <w:t xml:space="preserve">International Journal of Environment and Climate Change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05C4F262" w:rsidR="00204042" w:rsidRPr="00EA6E35" w:rsidRDefault="00BB4E8F" w:rsidP="00EA6E35">
            <w:pPr>
              <w:pStyle w:val="NormalWeb"/>
              <w:spacing w:before="0" w:beforeAutospacing="0" w:after="0" w:afterAutospacing="0"/>
              <w:rPr>
                <w:rFonts w:ascii="Times New Roman" w:hAnsi="Times New Roman" w:cs="Times New Roman"/>
                <w:b/>
                <w:bCs/>
                <w:sz w:val="20"/>
                <w:szCs w:val="20"/>
                <w:lang w:val="en-GB"/>
              </w:rPr>
            </w:pPr>
            <w:r w:rsidRPr="00BB4E8F">
              <w:rPr>
                <w:rFonts w:ascii="Times New Roman" w:hAnsi="Times New Roman" w:cs="Times New Roman"/>
                <w:b/>
                <w:bCs/>
                <w:sz w:val="20"/>
                <w:szCs w:val="20"/>
                <w:lang w:val="en-GB"/>
              </w:rPr>
              <w:t>Ms_IJECC_159173</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4CD3C260" w:rsidR="00204042" w:rsidRPr="00EA6E35" w:rsidRDefault="00BB4E8F" w:rsidP="00EA6E35">
            <w:pPr>
              <w:pStyle w:val="NormalWeb"/>
              <w:spacing w:before="0" w:beforeAutospacing="0" w:after="0" w:afterAutospacing="0"/>
              <w:rPr>
                <w:rFonts w:ascii="Times New Roman" w:hAnsi="Times New Roman" w:cs="Times New Roman"/>
                <w:b/>
                <w:sz w:val="20"/>
                <w:szCs w:val="20"/>
                <w:lang w:val="en-GB"/>
              </w:rPr>
            </w:pPr>
            <w:r w:rsidRPr="00BB4E8F">
              <w:rPr>
                <w:rFonts w:ascii="Times New Roman" w:hAnsi="Times New Roman" w:cs="Times New Roman"/>
                <w:b/>
                <w:sz w:val="20"/>
                <w:szCs w:val="20"/>
                <w:lang w:val="en-GB"/>
              </w:rPr>
              <w:t>Seasonal Evaluation of Agrometeorological Advisory Services and Farmer Response in Sugarcane Cultivation under GKMS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28430143" w:rsidR="00204042" w:rsidRPr="00EA6E35" w:rsidRDefault="0001581A" w:rsidP="00AF3F59">
            <w:pPr>
              <w:contextualSpacing/>
              <w:rPr>
                <w:b/>
                <w:bCs/>
                <w:sz w:val="20"/>
                <w:szCs w:val="20"/>
                <w:lang w:val="en-GB"/>
              </w:rPr>
            </w:pPr>
            <w:r w:rsidRPr="0001581A">
              <w:rPr>
                <w:b/>
                <w:bCs/>
                <w:sz w:val="20"/>
                <w:szCs w:val="20"/>
                <w:lang w:val="en-GB"/>
              </w:rPr>
              <w:t>The manuscript addresses an important issue in climate-smart agriculture by evaluating the effectiveness of Agrometeorological Advisory Services (AAS) under the GKMS and DAMU framework for sugarcane farmers in Uttar Pradesh, India. The study contributes to the scientific community by providing seasonal evidence on farmer adoption, satisfaction, advisory relevance, and response behavior in relation to weather-based agricultural advisories. The integration of seasonal analysis with farmer perception offers useful insights for improving climate-resilient agricultural extension systems and decision-support mechanisms. The findings are particularly valuable for policymakers, agrometeorologists, extension professionals, and researchers working on sustainable agriculture, climate adaptation, and weather-informed farm management systems.</w:t>
            </w:r>
          </w:p>
        </w:tc>
        <w:tc>
          <w:tcPr>
            <w:tcW w:w="1667"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5BEF174C" w:rsidR="00204042" w:rsidRPr="00EA6E35" w:rsidRDefault="007240BA" w:rsidP="00EA6E35">
            <w:pPr>
              <w:ind w:left="360"/>
              <w:rPr>
                <w:b/>
                <w:bCs/>
                <w:sz w:val="20"/>
                <w:szCs w:val="20"/>
                <w:lang w:val="en-GB"/>
              </w:rPr>
            </w:pPr>
            <w:r>
              <w:rPr>
                <w:b/>
                <w:bCs/>
                <w:sz w:val="20"/>
                <w:szCs w:val="20"/>
                <w:lang w:val="en-GB"/>
              </w:rPr>
              <w:t>4</w:t>
            </w:r>
          </w:p>
        </w:tc>
        <w:tc>
          <w:tcPr>
            <w:tcW w:w="1667" w:type="pct"/>
          </w:tcPr>
          <w:p w14:paraId="0C69DD75" w14:textId="6421529A" w:rsidR="00204042" w:rsidRPr="00EA6E35" w:rsidRDefault="009A3C5A"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7E5DAAF4" w:rsidR="00204042" w:rsidRPr="00EA6E35" w:rsidRDefault="007240BA" w:rsidP="00EA6E35">
            <w:pPr>
              <w:ind w:left="360"/>
              <w:rPr>
                <w:b/>
                <w:bCs/>
                <w:sz w:val="20"/>
                <w:szCs w:val="20"/>
                <w:lang w:val="en-GB"/>
              </w:rPr>
            </w:pPr>
            <w:r>
              <w:rPr>
                <w:b/>
                <w:bCs/>
                <w:sz w:val="20"/>
                <w:szCs w:val="20"/>
                <w:lang w:val="en-GB"/>
              </w:rPr>
              <w:t>4</w:t>
            </w:r>
          </w:p>
        </w:tc>
        <w:tc>
          <w:tcPr>
            <w:tcW w:w="1667" w:type="pct"/>
          </w:tcPr>
          <w:p w14:paraId="7FC68848" w14:textId="4AAD0F53" w:rsidR="00204042" w:rsidRPr="00EA6E35" w:rsidRDefault="009A3C5A"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6A744581" w:rsidR="00204042" w:rsidRPr="00EA6E35" w:rsidRDefault="007240BA" w:rsidP="00EA6E35">
            <w:pPr>
              <w:ind w:left="360"/>
              <w:rPr>
                <w:b/>
                <w:bCs/>
                <w:sz w:val="20"/>
                <w:szCs w:val="20"/>
                <w:lang w:val="en-GB"/>
              </w:rPr>
            </w:pPr>
            <w:r>
              <w:rPr>
                <w:b/>
                <w:bCs/>
                <w:sz w:val="20"/>
                <w:szCs w:val="20"/>
                <w:lang w:val="en-GB"/>
              </w:rPr>
              <w:t>4</w:t>
            </w:r>
          </w:p>
        </w:tc>
        <w:tc>
          <w:tcPr>
            <w:tcW w:w="1667" w:type="pct"/>
          </w:tcPr>
          <w:p w14:paraId="61E2DCF4" w14:textId="706F5268" w:rsidR="00204042" w:rsidRPr="00EA6E35" w:rsidRDefault="009A3C5A"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099B513D" w:rsidR="00204042" w:rsidRPr="00EA6E35" w:rsidRDefault="007240BA" w:rsidP="00EA6E35">
            <w:pPr>
              <w:ind w:left="360"/>
              <w:rPr>
                <w:b/>
                <w:bCs/>
                <w:sz w:val="20"/>
                <w:szCs w:val="20"/>
                <w:lang w:val="en-GB"/>
              </w:rPr>
            </w:pPr>
            <w:r>
              <w:rPr>
                <w:b/>
                <w:bCs/>
                <w:sz w:val="20"/>
                <w:szCs w:val="20"/>
                <w:lang w:val="en-GB"/>
              </w:rPr>
              <w:t>4</w:t>
            </w:r>
          </w:p>
        </w:tc>
        <w:tc>
          <w:tcPr>
            <w:tcW w:w="1667" w:type="pct"/>
          </w:tcPr>
          <w:p w14:paraId="0A5EAFF5" w14:textId="059D91A3" w:rsidR="00204042" w:rsidRPr="00EA6E35" w:rsidRDefault="009A3C5A"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26884FCD" w:rsidR="00204042" w:rsidRPr="00EA6E35" w:rsidRDefault="007240BA" w:rsidP="00EA6E35">
            <w:pPr>
              <w:ind w:left="360"/>
              <w:rPr>
                <w:b/>
                <w:bCs/>
                <w:sz w:val="20"/>
                <w:szCs w:val="20"/>
                <w:lang w:val="en-GB"/>
              </w:rPr>
            </w:pPr>
            <w:r>
              <w:rPr>
                <w:b/>
                <w:bCs/>
                <w:sz w:val="20"/>
                <w:szCs w:val="20"/>
                <w:lang w:val="en-GB"/>
              </w:rPr>
              <w:t>4</w:t>
            </w:r>
          </w:p>
        </w:tc>
        <w:tc>
          <w:tcPr>
            <w:tcW w:w="1667" w:type="pct"/>
          </w:tcPr>
          <w:p w14:paraId="56AACFE7" w14:textId="3CE6533E" w:rsidR="00204042" w:rsidRPr="00EA6E35" w:rsidRDefault="009A3C5A"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566A3F9E" w:rsidR="00204042" w:rsidRPr="00EA6E35" w:rsidRDefault="007240BA" w:rsidP="00EA6E35">
            <w:pPr>
              <w:ind w:left="360"/>
              <w:rPr>
                <w:b/>
                <w:bCs/>
                <w:sz w:val="20"/>
                <w:szCs w:val="20"/>
                <w:lang w:val="en-GB"/>
              </w:rPr>
            </w:pPr>
            <w:r>
              <w:rPr>
                <w:b/>
                <w:bCs/>
                <w:sz w:val="20"/>
                <w:szCs w:val="20"/>
                <w:lang w:val="en-GB"/>
              </w:rPr>
              <w:t>4</w:t>
            </w:r>
          </w:p>
        </w:tc>
        <w:tc>
          <w:tcPr>
            <w:tcW w:w="1667" w:type="pct"/>
          </w:tcPr>
          <w:p w14:paraId="734BAD15" w14:textId="67BA4F73" w:rsidR="00204042" w:rsidRPr="00EA6E35" w:rsidRDefault="009A3C5A"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2AAC7F18" w:rsidR="00204042" w:rsidRPr="00EA6E35" w:rsidRDefault="00A901E3" w:rsidP="00EA6E35">
            <w:pPr>
              <w:ind w:left="360"/>
              <w:rPr>
                <w:b/>
                <w:bCs/>
                <w:sz w:val="20"/>
                <w:szCs w:val="20"/>
                <w:lang w:val="en-GB"/>
              </w:rPr>
            </w:pPr>
            <w:r>
              <w:rPr>
                <w:b/>
                <w:bCs/>
                <w:sz w:val="20"/>
                <w:szCs w:val="20"/>
                <w:lang w:val="en-GB"/>
              </w:rPr>
              <w:t>4</w:t>
            </w:r>
          </w:p>
        </w:tc>
        <w:tc>
          <w:tcPr>
            <w:tcW w:w="1667" w:type="pct"/>
          </w:tcPr>
          <w:p w14:paraId="5B378D21" w14:textId="7615D347" w:rsidR="00204042" w:rsidRPr="00EA6E35" w:rsidRDefault="009A3C5A"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4D5B1383" w:rsidR="00204042" w:rsidRPr="00EA6E35" w:rsidRDefault="00335156" w:rsidP="00EA6E35">
            <w:pPr>
              <w:ind w:left="360"/>
              <w:rPr>
                <w:b/>
                <w:bCs/>
                <w:sz w:val="20"/>
                <w:szCs w:val="20"/>
                <w:lang w:val="en-GB"/>
              </w:rPr>
            </w:pPr>
            <w:r>
              <w:rPr>
                <w:b/>
                <w:bCs/>
                <w:sz w:val="20"/>
                <w:szCs w:val="20"/>
                <w:lang w:val="en-GB"/>
              </w:rPr>
              <w:t>N/A</w:t>
            </w:r>
          </w:p>
        </w:tc>
        <w:tc>
          <w:tcPr>
            <w:tcW w:w="1667" w:type="pct"/>
          </w:tcPr>
          <w:p w14:paraId="103D7017" w14:textId="0334E776"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32C1D9C8" w:rsidR="00204042" w:rsidRPr="00EA6E35" w:rsidRDefault="00A901E3" w:rsidP="00AF3F59">
            <w:pPr>
              <w:contextualSpacing/>
              <w:rPr>
                <w:bCs/>
                <w:sz w:val="20"/>
                <w:szCs w:val="20"/>
                <w:lang w:val="en-GB"/>
              </w:rPr>
            </w:pPr>
            <w:r>
              <w:rPr>
                <w:bCs/>
                <w:sz w:val="20"/>
                <w:szCs w:val="20"/>
                <w:lang w:val="en-GB"/>
              </w:rPr>
              <w:t xml:space="preserve">      </w:t>
            </w:r>
            <w:r w:rsidR="00494643">
              <w:rPr>
                <w:bCs/>
                <w:sz w:val="20"/>
                <w:szCs w:val="20"/>
                <w:lang w:val="en-GB"/>
              </w:rPr>
              <w:t>4</w:t>
            </w:r>
          </w:p>
        </w:tc>
        <w:tc>
          <w:tcPr>
            <w:tcW w:w="1667" w:type="pct"/>
          </w:tcPr>
          <w:p w14:paraId="5C85D0C2" w14:textId="5DD0EF30" w:rsidR="00204042" w:rsidRPr="00EA6E35" w:rsidRDefault="009A3C5A"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3576FDAB" w:rsidR="00204042" w:rsidRPr="00EA6E35" w:rsidRDefault="00494643" w:rsidP="00AF3F59">
            <w:pPr>
              <w:contextualSpacing/>
              <w:rPr>
                <w:bCs/>
                <w:sz w:val="20"/>
                <w:szCs w:val="20"/>
                <w:lang w:val="en-GB"/>
              </w:rPr>
            </w:pPr>
            <w:r>
              <w:rPr>
                <w:bCs/>
                <w:sz w:val="20"/>
                <w:szCs w:val="20"/>
                <w:lang w:val="en-GB"/>
              </w:rPr>
              <w:t xml:space="preserve">       3</w:t>
            </w:r>
          </w:p>
        </w:tc>
        <w:tc>
          <w:tcPr>
            <w:tcW w:w="1667" w:type="pct"/>
          </w:tcPr>
          <w:p w14:paraId="3731B36A" w14:textId="2D518E83" w:rsidR="00204042" w:rsidRPr="00EA6E35" w:rsidRDefault="009A3C5A"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7B44548E" w14:textId="51955A6F" w:rsidR="00204042" w:rsidRPr="00EA6E35" w:rsidRDefault="00494643" w:rsidP="00AF3F59">
            <w:pPr>
              <w:contextualSpacing/>
              <w:rPr>
                <w:bCs/>
                <w:sz w:val="20"/>
                <w:szCs w:val="20"/>
                <w:lang w:val="en-GB"/>
              </w:rPr>
            </w:pPr>
            <w:r>
              <w:rPr>
                <w:bCs/>
                <w:sz w:val="20"/>
                <w:szCs w:val="20"/>
                <w:lang w:val="en-GB"/>
              </w:rPr>
              <w:lastRenderedPageBreak/>
              <w:t xml:space="preserve">          4</w:t>
            </w:r>
          </w:p>
        </w:tc>
        <w:tc>
          <w:tcPr>
            <w:tcW w:w="1667" w:type="pct"/>
          </w:tcPr>
          <w:p w14:paraId="076CB8C3" w14:textId="4DBD5281" w:rsidR="00204042" w:rsidRPr="00EA6E35" w:rsidRDefault="009A3C5A"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78EFBE5F" w:rsidR="00204042" w:rsidRPr="00EA6E35" w:rsidRDefault="00494643" w:rsidP="00AF3F59">
            <w:pPr>
              <w:contextualSpacing/>
              <w:rPr>
                <w:bCs/>
                <w:sz w:val="20"/>
                <w:szCs w:val="20"/>
                <w:lang w:val="en-GB"/>
              </w:rPr>
            </w:pPr>
            <w:r>
              <w:rPr>
                <w:bCs/>
                <w:sz w:val="20"/>
                <w:szCs w:val="20"/>
                <w:lang w:val="en-GB"/>
              </w:rPr>
              <w:t xml:space="preserve">           </w:t>
            </w:r>
            <w:r w:rsidR="00FC1616">
              <w:rPr>
                <w:bCs/>
                <w:sz w:val="20"/>
                <w:szCs w:val="20"/>
                <w:lang w:val="en-GB"/>
              </w:rPr>
              <w:t>4</w:t>
            </w:r>
          </w:p>
        </w:tc>
        <w:tc>
          <w:tcPr>
            <w:tcW w:w="1667" w:type="pct"/>
          </w:tcPr>
          <w:p w14:paraId="4CC8AAA5" w14:textId="34003ECF" w:rsidR="00204042" w:rsidRPr="00EA6E35" w:rsidRDefault="009A3C5A"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3D23543B" w:rsidR="00204042" w:rsidRPr="00EA6E35" w:rsidRDefault="00B839BE" w:rsidP="00AF3F59">
            <w:pPr>
              <w:contextualSpacing/>
              <w:rPr>
                <w:bCs/>
                <w:sz w:val="20"/>
                <w:szCs w:val="20"/>
                <w:lang w:val="en-GB"/>
              </w:rPr>
            </w:pPr>
            <w:r>
              <w:rPr>
                <w:bCs/>
                <w:sz w:val="20"/>
                <w:szCs w:val="20"/>
                <w:lang w:val="en-GB"/>
              </w:rPr>
              <w:t xml:space="preserve">           2</w:t>
            </w:r>
          </w:p>
        </w:tc>
        <w:tc>
          <w:tcPr>
            <w:tcW w:w="1667" w:type="pct"/>
          </w:tcPr>
          <w:p w14:paraId="71FF1B95" w14:textId="0C8C74E3" w:rsidR="00204042" w:rsidRPr="00EA6E35" w:rsidRDefault="009A3C5A"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52F799F7" w:rsidR="00204042" w:rsidRPr="00EA6E35" w:rsidRDefault="00FC1616" w:rsidP="00AF3F59">
            <w:pPr>
              <w:contextualSpacing/>
              <w:rPr>
                <w:bCs/>
                <w:sz w:val="20"/>
                <w:szCs w:val="20"/>
                <w:lang w:val="en-GB"/>
              </w:rPr>
            </w:pPr>
            <w:r>
              <w:rPr>
                <w:bCs/>
                <w:sz w:val="20"/>
                <w:szCs w:val="20"/>
                <w:lang w:val="en-GB"/>
              </w:rPr>
              <w:t xml:space="preserve">          4</w:t>
            </w:r>
          </w:p>
        </w:tc>
        <w:tc>
          <w:tcPr>
            <w:tcW w:w="1667" w:type="pct"/>
          </w:tcPr>
          <w:p w14:paraId="776025FB" w14:textId="0006AE81" w:rsidR="00204042" w:rsidRPr="00EA6E35" w:rsidRDefault="009A3C5A"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664AC8B6" w:rsidR="00204042" w:rsidRPr="00EA6E35" w:rsidRDefault="00FC1616" w:rsidP="00AF3F59">
            <w:pPr>
              <w:contextualSpacing/>
              <w:rPr>
                <w:bCs/>
                <w:sz w:val="20"/>
                <w:szCs w:val="20"/>
                <w:lang w:val="en-GB"/>
              </w:rPr>
            </w:pPr>
            <w:r>
              <w:rPr>
                <w:bCs/>
                <w:sz w:val="20"/>
                <w:szCs w:val="20"/>
                <w:lang w:val="en-GB"/>
              </w:rPr>
              <w:t xml:space="preserve">         </w:t>
            </w:r>
            <w:r w:rsidR="00B839BE">
              <w:rPr>
                <w:bCs/>
                <w:sz w:val="20"/>
                <w:szCs w:val="20"/>
                <w:lang w:val="en-GB"/>
              </w:rPr>
              <w:t>3</w:t>
            </w:r>
          </w:p>
        </w:tc>
        <w:tc>
          <w:tcPr>
            <w:tcW w:w="1667" w:type="pct"/>
          </w:tcPr>
          <w:p w14:paraId="3D972FCB" w14:textId="749B1B04" w:rsidR="00204042" w:rsidRPr="00EA6E35" w:rsidRDefault="009A3C5A" w:rsidP="00EA6E35">
            <w:pPr>
              <w:keepNext/>
              <w:outlineLvl w:val="1"/>
              <w:rPr>
                <w:rFonts w:eastAsia="MS Mincho"/>
                <w:bCs/>
                <w:sz w:val="20"/>
                <w:szCs w:val="20"/>
                <w:lang w:val="en-GB"/>
              </w:rPr>
            </w:pPr>
            <w:r>
              <w:rPr>
                <w:rFonts w:eastAsia="MS Mincho"/>
                <w:bCs/>
                <w:sz w:val="20"/>
                <w:szCs w:val="20"/>
                <w:lang w:val="en-GB"/>
              </w:rPr>
              <w:t>Yes</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1C899E46" w14:textId="77777777" w:rsidR="00FA7300" w:rsidRPr="00FA7300" w:rsidRDefault="00FA7300" w:rsidP="00FA7300">
            <w:pPr>
              <w:rPr>
                <w:b/>
                <w:bCs/>
                <w:sz w:val="20"/>
                <w:szCs w:val="20"/>
                <w:lang w:val="en-GB"/>
              </w:rPr>
            </w:pPr>
            <w:r w:rsidRPr="00FA7300">
              <w:rPr>
                <w:b/>
                <w:bCs/>
                <w:sz w:val="20"/>
                <w:szCs w:val="20"/>
                <w:lang w:val="en-GB"/>
              </w:rPr>
              <w:t>YES</w:t>
            </w:r>
          </w:p>
          <w:p w14:paraId="3EB64465" w14:textId="6689B1BA" w:rsidR="00204042" w:rsidRPr="00EA6E35" w:rsidRDefault="00FA7300" w:rsidP="00EA6E35">
            <w:pPr>
              <w:ind w:left="360"/>
              <w:rPr>
                <w:b/>
                <w:bCs/>
                <w:sz w:val="20"/>
                <w:szCs w:val="20"/>
                <w:lang w:val="en-GB"/>
              </w:rPr>
            </w:pPr>
            <w:r w:rsidRPr="00FA7300">
              <w:rPr>
                <w:b/>
                <w:bCs/>
                <w:sz w:val="20"/>
                <w:szCs w:val="20"/>
                <w:lang w:val="en-GB"/>
              </w:rPr>
              <w:t>The title is generally suitable and reflects the focus of the study. Minor language editing is recommended for improved readability.</w:t>
            </w:r>
          </w:p>
        </w:tc>
        <w:tc>
          <w:tcPr>
            <w:tcW w:w="1667" w:type="pct"/>
          </w:tcPr>
          <w:p w14:paraId="716ABA7E" w14:textId="5EA8A537" w:rsidR="00204042" w:rsidRPr="00EA6E35" w:rsidRDefault="009A3C5A" w:rsidP="00EA6E35">
            <w:pPr>
              <w:keepNext/>
              <w:outlineLvl w:val="1"/>
              <w:rPr>
                <w:rFonts w:eastAsia="MS Mincho"/>
                <w:bCs/>
                <w:sz w:val="20"/>
                <w:szCs w:val="20"/>
                <w:lang w:val="en-GB"/>
              </w:rPr>
            </w:pPr>
            <w:r>
              <w:rPr>
                <w:rFonts w:eastAsia="MS Mincho"/>
                <w:bCs/>
                <w:sz w:val="20"/>
                <w:szCs w:val="20"/>
                <w:lang w:val="en-GB"/>
              </w:rPr>
              <w:t xml:space="preserve">Ok, sir </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14DE2FBA" w14:textId="77777777" w:rsidR="00F475E8" w:rsidRPr="00F475E8" w:rsidRDefault="00F475E8" w:rsidP="00F475E8">
            <w:pPr>
              <w:rPr>
                <w:b/>
                <w:bCs/>
                <w:sz w:val="20"/>
                <w:szCs w:val="20"/>
                <w:lang w:val="en-GB"/>
              </w:rPr>
            </w:pPr>
            <w:r w:rsidRPr="00F475E8">
              <w:rPr>
                <w:b/>
                <w:bCs/>
                <w:sz w:val="20"/>
                <w:szCs w:val="20"/>
                <w:lang w:val="en-GB"/>
              </w:rPr>
              <w:t>YES</w:t>
            </w:r>
          </w:p>
          <w:p w14:paraId="7DC0514E" w14:textId="2AD9A7FF" w:rsidR="00204042" w:rsidRPr="00EA6E35" w:rsidRDefault="00F475E8" w:rsidP="00EA6E35">
            <w:pPr>
              <w:ind w:left="360"/>
              <w:rPr>
                <w:b/>
                <w:bCs/>
                <w:sz w:val="20"/>
                <w:szCs w:val="20"/>
                <w:lang w:val="en-GB"/>
              </w:rPr>
            </w:pPr>
            <w:r w:rsidRPr="00F475E8">
              <w:rPr>
                <w:b/>
                <w:bCs/>
                <w:sz w:val="20"/>
                <w:szCs w:val="20"/>
                <w:lang w:val="en-GB"/>
              </w:rPr>
              <w:t>The abstract adequately summarizes the study objectives, methodology, key findings, and conclusions. However, inclusion of specific statistical outcomes would improve clarity and scientific rigor.</w:t>
            </w:r>
          </w:p>
        </w:tc>
        <w:tc>
          <w:tcPr>
            <w:tcW w:w="1667" w:type="pct"/>
          </w:tcPr>
          <w:p w14:paraId="55FC2422" w14:textId="544ACD1C" w:rsidR="00204042" w:rsidRPr="00EA6E35" w:rsidRDefault="009A3C5A" w:rsidP="00EA6E35">
            <w:pPr>
              <w:keepNext/>
              <w:outlineLvl w:val="1"/>
              <w:rPr>
                <w:rFonts w:eastAsia="MS Mincho"/>
                <w:bCs/>
                <w:sz w:val="20"/>
                <w:szCs w:val="20"/>
                <w:lang w:val="en-GB"/>
              </w:rPr>
            </w:pPr>
            <w:r>
              <w:rPr>
                <w:rFonts w:eastAsia="MS Mincho"/>
                <w:bCs/>
                <w:sz w:val="20"/>
                <w:szCs w:val="20"/>
                <w:lang w:val="en-GB"/>
              </w:rPr>
              <w:t xml:space="preserve">Ok, sir </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BADEDCB" w14:textId="77777777" w:rsidR="00F41AF0" w:rsidRPr="00F41AF0" w:rsidRDefault="00F41AF0" w:rsidP="00F41AF0">
            <w:pPr>
              <w:rPr>
                <w:bCs/>
                <w:sz w:val="20"/>
                <w:szCs w:val="20"/>
                <w:lang w:val="en-GB"/>
              </w:rPr>
            </w:pPr>
            <w:r w:rsidRPr="00F41AF0">
              <w:rPr>
                <w:bCs/>
                <w:sz w:val="20"/>
                <w:szCs w:val="20"/>
                <w:lang w:val="en-GB"/>
              </w:rPr>
              <w:t>YES</w:t>
            </w:r>
          </w:p>
          <w:p w14:paraId="25087CE6" w14:textId="4A885C69" w:rsidR="00204042" w:rsidRPr="00EA6E35" w:rsidRDefault="00F41AF0" w:rsidP="00AF3F59">
            <w:pPr>
              <w:contextualSpacing/>
              <w:rPr>
                <w:bCs/>
                <w:sz w:val="20"/>
                <w:szCs w:val="20"/>
                <w:lang w:val="en-GB"/>
              </w:rPr>
            </w:pPr>
            <w:r w:rsidRPr="00F41AF0">
              <w:rPr>
                <w:bCs/>
                <w:sz w:val="20"/>
                <w:szCs w:val="20"/>
                <w:lang w:val="en-GB"/>
              </w:rPr>
              <w:t>The manuscript is scientifically relevant and methodologically acceptable. Nevertheless, several sections require improvement in statistical explanation, language quality, and presentation consistency to enhance scientific clarity.</w:t>
            </w:r>
          </w:p>
        </w:tc>
        <w:tc>
          <w:tcPr>
            <w:tcW w:w="1667" w:type="pct"/>
          </w:tcPr>
          <w:p w14:paraId="51AC5B4C" w14:textId="4EF45F38" w:rsidR="00204042" w:rsidRPr="00EA6E35" w:rsidRDefault="009A3C5A" w:rsidP="00EA6E35">
            <w:pPr>
              <w:keepNext/>
              <w:outlineLvl w:val="1"/>
              <w:rPr>
                <w:rFonts w:eastAsia="MS Mincho"/>
                <w:bCs/>
                <w:sz w:val="20"/>
                <w:szCs w:val="20"/>
                <w:lang w:val="en-GB"/>
              </w:rPr>
            </w:pPr>
            <w:r>
              <w:rPr>
                <w:rFonts w:eastAsia="MS Mincho"/>
                <w:bCs/>
                <w:sz w:val="20"/>
                <w:szCs w:val="20"/>
                <w:lang w:val="en-GB"/>
              </w:rPr>
              <w:t xml:space="preserve">Ok sir </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40DFCD13" w14:textId="77777777" w:rsidR="003C61EB" w:rsidRPr="003C61EB" w:rsidRDefault="003C61EB" w:rsidP="003C61EB">
            <w:pPr>
              <w:rPr>
                <w:bCs/>
                <w:sz w:val="20"/>
                <w:szCs w:val="20"/>
                <w:lang w:val="en-GB"/>
              </w:rPr>
            </w:pPr>
            <w:r w:rsidRPr="003C61EB">
              <w:rPr>
                <w:bCs/>
                <w:sz w:val="20"/>
                <w:szCs w:val="20"/>
                <w:lang w:val="en-GB"/>
              </w:rPr>
              <w:t>YES</w:t>
            </w:r>
          </w:p>
          <w:p w14:paraId="55F581BC" w14:textId="64CB1B08" w:rsidR="00204042" w:rsidRPr="00EA6E35" w:rsidRDefault="003C61EB" w:rsidP="00AF3F59">
            <w:pPr>
              <w:contextualSpacing/>
              <w:rPr>
                <w:bCs/>
                <w:sz w:val="20"/>
                <w:szCs w:val="20"/>
                <w:lang w:val="en-GB"/>
              </w:rPr>
            </w:pPr>
            <w:r w:rsidRPr="003C61EB">
              <w:rPr>
                <w:bCs/>
                <w:sz w:val="20"/>
                <w:szCs w:val="20"/>
                <w:lang w:val="en-GB"/>
              </w:rPr>
              <w:t>The manuscript includes sufficient and mostly recent references relevant to agrometeorological advisory services, climate-smart agriculture, and farmer response studies.</w:t>
            </w:r>
          </w:p>
        </w:tc>
        <w:tc>
          <w:tcPr>
            <w:tcW w:w="1667" w:type="pct"/>
          </w:tcPr>
          <w:p w14:paraId="467EE6CF" w14:textId="6A9635CC" w:rsidR="00204042" w:rsidRPr="00EA6E35" w:rsidRDefault="009A3C5A" w:rsidP="00EA6E35">
            <w:pPr>
              <w:keepNext/>
              <w:outlineLvl w:val="1"/>
              <w:rPr>
                <w:rFonts w:eastAsia="MS Mincho"/>
                <w:bCs/>
                <w:sz w:val="20"/>
                <w:szCs w:val="20"/>
                <w:lang w:val="en-GB"/>
              </w:rPr>
            </w:pPr>
            <w:r>
              <w:rPr>
                <w:rFonts w:eastAsia="MS Mincho"/>
                <w:bCs/>
                <w:sz w:val="20"/>
                <w:szCs w:val="20"/>
                <w:lang w:val="en-GB"/>
              </w:rPr>
              <w:t xml:space="preserve">Ok, sir </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49A2B3C4" w:rsidR="00204042" w:rsidRPr="00EA6E35" w:rsidRDefault="003C61EB" w:rsidP="00AF3F59">
            <w:pPr>
              <w:contextualSpacing/>
              <w:rPr>
                <w:bCs/>
                <w:sz w:val="20"/>
                <w:szCs w:val="20"/>
                <w:lang w:val="en-GB"/>
              </w:rPr>
            </w:pPr>
            <w:r>
              <w:rPr>
                <w:bCs/>
                <w:sz w:val="20"/>
                <w:szCs w:val="20"/>
                <w:lang w:val="en-GB"/>
              </w:rPr>
              <w:t xml:space="preserve"> No.</w:t>
            </w:r>
          </w:p>
        </w:tc>
        <w:tc>
          <w:tcPr>
            <w:tcW w:w="1667" w:type="pct"/>
          </w:tcPr>
          <w:p w14:paraId="3175E146" w14:textId="14BDC9DA" w:rsidR="00204042" w:rsidRPr="00EA6E35" w:rsidRDefault="009A3C5A" w:rsidP="00EA6E35">
            <w:pPr>
              <w:keepNext/>
              <w:outlineLvl w:val="1"/>
              <w:rPr>
                <w:rFonts w:eastAsia="MS Mincho"/>
                <w:bCs/>
                <w:sz w:val="20"/>
                <w:szCs w:val="20"/>
                <w:lang w:val="en-GB"/>
              </w:rPr>
            </w:pPr>
            <w:r>
              <w:rPr>
                <w:rFonts w:eastAsia="MS Mincho"/>
                <w:bCs/>
                <w:sz w:val="20"/>
                <w:szCs w:val="20"/>
                <w:lang w:val="en-GB"/>
              </w:rPr>
              <w:t>NO</w:t>
            </w:r>
          </w:p>
        </w:tc>
      </w:tr>
    </w:tbl>
    <w:p w14:paraId="217D56E7" w14:textId="77777777" w:rsidR="00204042" w:rsidRPr="00AF3F59" w:rsidRDefault="00204042">
      <w:pPr>
        <w:keepNext/>
        <w:outlineLvl w:val="1"/>
        <w:rPr>
          <w:rFonts w:eastAsia="MS Mincho"/>
          <w:b/>
          <w:bCs/>
          <w:sz w:val="20"/>
          <w:szCs w:val="20"/>
          <w:highlight w:val="yellow"/>
          <w:lang w:val="en-GB"/>
        </w:rPr>
      </w:pPr>
    </w:p>
    <w:p w14:paraId="2118EB9B" w14:textId="77777777" w:rsidR="00230F99" w:rsidRDefault="00230F99" w:rsidP="00230F99"/>
    <w:sectPr w:rsidR="00230F9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BD60B" w14:textId="77777777" w:rsidR="002E1303" w:rsidRDefault="002E1303">
      <w:r>
        <w:separator/>
      </w:r>
    </w:p>
  </w:endnote>
  <w:endnote w:type="continuationSeparator" w:id="0">
    <w:p w14:paraId="0F3B00FB" w14:textId="77777777" w:rsidR="002E1303" w:rsidRDefault="002E1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2924B1E8"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A3C5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A3C5A">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50918" w14:textId="77777777" w:rsidR="002E1303" w:rsidRDefault="002E1303">
      <w:r>
        <w:separator/>
      </w:r>
    </w:p>
  </w:footnote>
  <w:footnote w:type="continuationSeparator" w:id="0">
    <w:p w14:paraId="54D5037A" w14:textId="77777777" w:rsidR="002E1303" w:rsidRDefault="002E1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05665055">
    <w:abstractNumId w:val="4"/>
  </w:num>
  <w:num w:numId="2" w16cid:durableId="1989095285">
    <w:abstractNumId w:val="8"/>
  </w:num>
  <w:num w:numId="3" w16cid:durableId="1437286602">
    <w:abstractNumId w:val="7"/>
  </w:num>
  <w:num w:numId="4" w16cid:durableId="1239055728">
    <w:abstractNumId w:val="9"/>
  </w:num>
  <w:num w:numId="5" w16cid:durableId="1691102279">
    <w:abstractNumId w:val="6"/>
  </w:num>
  <w:num w:numId="6" w16cid:durableId="1653942080">
    <w:abstractNumId w:val="0"/>
  </w:num>
  <w:num w:numId="7" w16cid:durableId="823467985">
    <w:abstractNumId w:val="3"/>
  </w:num>
  <w:num w:numId="8" w16cid:durableId="681127749">
    <w:abstractNumId w:val="11"/>
  </w:num>
  <w:num w:numId="9" w16cid:durableId="1644773799">
    <w:abstractNumId w:val="10"/>
  </w:num>
  <w:num w:numId="10" w16cid:durableId="602348469">
    <w:abstractNumId w:val="2"/>
  </w:num>
  <w:num w:numId="11" w16cid:durableId="445348302">
    <w:abstractNumId w:val="1"/>
  </w:num>
  <w:num w:numId="12" w16cid:durableId="6283622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012751"/>
    <w:rsid w:val="0001581A"/>
    <w:rsid w:val="000D5DE2"/>
    <w:rsid w:val="001061B4"/>
    <w:rsid w:val="001A4214"/>
    <w:rsid w:val="00204042"/>
    <w:rsid w:val="00206283"/>
    <w:rsid w:val="00230F99"/>
    <w:rsid w:val="002508F7"/>
    <w:rsid w:val="00261933"/>
    <w:rsid w:val="00263810"/>
    <w:rsid w:val="002C66D6"/>
    <w:rsid w:val="002E1303"/>
    <w:rsid w:val="00335156"/>
    <w:rsid w:val="003B0940"/>
    <w:rsid w:val="003C61EB"/>
    <w:rsid w:val="00430DA8"/>
    <w:rsid w:val="00452AEA"/>
    <w:rsid w:val="00494643"/>
    <w:rsid w:val="005713E5"/>
    <w:rsid w:val="005C677A"/>
    <w:rsid w:val="006534F5"/>
    <w:rsid w:val="00691461"/>
    <w:rsid w:val="007240BA"/>
    <w:rsid w:val="007A699C"/>
    <w:rsid w:val="007B5219"/>
    <w:rsid w:val="008D2987"/>
    <w:rsid w:val="009063BC"/>
    <w:rsid w:val="00914549"/>
    <w:rsid w:val="00916DCD"/>
    <w:rsid w:val="00995F9E"/>
    <w:rsid w:val="009A3A95"/>
    <w:rsid w:val="009A3C5A"/>
    <w:rsid w:val="009C75BF"/>
    <w:rsid w:val="00A7113E"/>
    <w:rsid w:val="00A901E3"/>
    <w:rsid w:val="00AA476E"/>
    <w:rsid w:val="00AF3F59"/>
    <w:rsid w:val="00B839BE"/>
    <w:rsid w:val="00BB4E8F"/>
    <w:rsid w:val="00C13AA9"/>
    <w:rsid w:val="00C255C0"/>
    <w:rsid w:val="00CD5666"/>
    <w:rsid w:val="00D12DAE"/>
    <w:rsid w:val="00D2541F"/>
    <w:rsid w:val="00D51B4B"/>
    <w:rsid w:val="00D56014"/>
    <w:rsid w:val="00D703EA"/>
    <w:rsid w:val="00DF2028"/>
    <w:rsid w:val="00DF4831"/>
    <w:rsid w:val="00E0283C"/>
    <w:rsid w:val="00E06B1A"/>
    <w:rsid w:val="00E13F66"/>
    <w:rsid w:val="00E24527"/>
    <w:rsid w:val="00E46CBC"/>
    <w:rsid w:val="00E74C8A"/>
    <w:rsid w:val="00E760C2"/>
    <w:rsid w:val="00EA6E35"/>
    <w:rsid w:val="00EE3E18"/>
    <w:rsid w:val="00F41AF0"/>
    <w:rsid w:val="00F475E8"/>
    <w:rsid w:val="00FA7300"/>
    <w:rsid w:val="00FC1616"/>
    <w:rsid w:val="00FD13E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ecc/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852</Words>
  <Characters>4857</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5698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18</cp:revision>
  <dcterms:created xsi:type="dcterms:W3CDTF">2026-05-16T18:19:00Z</dcterms:created>
  <dcterms:modified xsi:type="dcterms:W3CDTF">2026-05-27T10:32:00Z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